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5FE" w:rsidRDefault="006465FE" w:rsidP="006465FE">
      <w:pPr>
        <w:jc w:val="center"/>
        <w:rPr>
          <w:b/>
          <w:sz w:val="32"/>
          <w:szCs w:val="32"/>
          <w:lang w:val="en-US"/>
        </w:rPr>
      </w:pPr>
    </w:p>
    <w:p w:rsidR="006465FE" w:rsidRDefault="006465FE" w:rsidP="006465FE">
      <w:pPr>
        <w:jc w:val="center"/>
        <w:rPr>
          <w:b/>
          <w:sz w:val="32"/>
          <w:szCs w:val="32"/>
          <w:lang w:val="en-US"/>
        </w:rPr>
      </w:pPr>
    </w:p>
    <w:p w:rsidR="006465FE" w:rsidRDefault="006465FE" w:rsidP="006465FE">
      <w:pPr>
        <w:jc w:val="center"/>
        <w:rPr>
          <w:b/>
          <w:sz w:val="32"/>
          <w:szCs w:val="32"/>
          <w:lang w:val="en-US"/>
        </w:rPr>
      </w:pPr>
    </w:p>
    <w:p w:rsidR="006465FE" w:rsidRDefault="006465FE" w:rsidP="006465FE">
      <w:pPr>
        <w:jc w:val="center"/>
        <w:rPr>
          <w:b/>
          <w:sz w:val="32"/>
          <w:szCs w:val="32"/>
          <w:lang w:val="en-US"/>
        </w:rPr>
      </w:pPr>
    </w:p>
    <w:p w:rsidR="006465FE" w:rsidRPr="00F41A9F" w:rsidRDefault="006465FE" w:rsidP="006465FE">
      <w:pPr>
        <w:jc w:val="center"/>
        <w:rPr>
          <w:b/>
          <w:sz w:val="40"/>
          <w:szCs w:val="32"/>
        </w:rPr>
      </w:pPr>
      <w:r w:rsidRPr="00F41A9F">
        <w:rPr>
          <w:b/>
          <w:sz w:val="40"/>
          <w:szCs w:val="32"/>
        </w:rPr>
        <w:t xml:space="preserve">Сообщение на тему: </w:t>
      </w:r>
    </w:p>
    <w:p w:rsidR="006465FE" w:rsidRDefault="006465FE" w:rsidP="006465FE">
      <w:pPr>
        <w:jc w:val="center"/>
        <w:rPr>
          <w:b/>
          <w:sz w:val="48"/>
          <w:szCs w:val="32"/>
        </w:rPr>
      </w:pPr>
      <w:r w:rsidRPr="00107887">
        <w:rPr>
          <w:b/>
          <w:sz w:val="48"/>
          <w:szCs w:val="32"/>
        </w:rPr>
        <w:t>«</w:t>
      </w:r>
      <w:r w:rsidRPr="006465FE">
        <w:rPr>
          <w:b/>
          <w:sz w:val="48"/>
          <w:szCs w:val="32"/>
        </w:rPr>
        <w:t xml:space="preserve">Гравюра на картоне в 2-3 цвета. </w:t>
      </w:r>
    </w:p>
    <w:p w:rsidR="006465FE" w:rsidRPr="00107887" w:rsidRDefault="006465FE" w:rsidP="006465FE">
      <w:pPr>
        <w:jc w:val="center"/>
        <w:rPr>
          <w:b/>
          <w:sz w:val="48"/>
          <w:szCs w:val="32"/>
        </w:rPr>
      </w:pPr>
      <w:r w:rsidRPr="006465FE">
        <w:rPr>
          <w:b/>
          <w:sz w:val="48"/>
          <w:szCs w:val="32"/>
        </w:rPr>
        <w:t>4й класс, графика</w:t>
      </w:r>
      <w:r w:rsidRPr="00107887">
        <w:rPr>
          <w:b/>
          <w:sz w:val="48"/>
          <w:szCs w:val="32"/>
        </w:rPr>
        <w:t>».</w:t>
      </w:r>
    </w:p>
    <w:p w:rsidR="006465FE" w:rsidRDefault="006465FE" w:rsidP="006465FE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6465FE" w:rsidRDefault="006465FE" w:rsidP="006465FE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6465FE" w:rsidRDefault="006465FE" w:rsidP="006465FE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6465FE" w:rsidRDefault="006465FE" w:rsidP="006465FE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</w:p>
    <w:p w:rsidR="006465FE" w:rsidRPr="00107887" w:rsidRDefault="006465FE" w:rsidP="006465FE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</w:rPr>
      </w:pPr>
      <w:r w:rsidRPr="00107887">
        <w:rPr>
          <w:color w:val="000000"/>
          <w:sz w:val="36"/>
        </w:rPr>
        <w:t>Подготовила:</w:t>
      </w:r>
    </w:p>
    <w:p w:rsidR="006465FE" w:rsidRPr="00107887" w:rsidRDefault="006465FE" w:rsidP="006465FE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</w:rPr>
      </w:pPr>
      <w:r w:rsidRPr="00107887">
        <w:rPr>
          <w:color w:val="000000"/>
          <w:sz w:val="36"/>
        </w:rPr>
        <w:t>Паскаль Елена Владимировна</w:t>
      </w:r>
    </w:p>
    <w:p w:rsidR="006465FE" w:rsidRPr="00107887" w:rsidRDefault="006465FE" w:rsidP="006465FE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  <w:sz w:val="36"/>
        </w:rPr>
      </w:pPr>
      <w:r w:rsidRPr="00107887">
        <w:rPr>
          <w:color w:val="000000"/>
          <w:sz w:val="36"/>
        </w:rPr>
        <w:t>преподаватель МБУДО «Десногорская ДХШ»</w:t>
      </w:r>
    </w:p>
    <w:p w:rsidR="006465FE" w:rsidRPr="00107887" w:rsidRDefault="006465FE" w:rsidP="006465FE">
      <w:pPr>
        <w:jc w:val="right"/>
        <w:rPr>
          <w:szCs w:val="24"/>
        </w:rPr>
      </w:pPr>
    </w:p>
    <w:p w:rsidR="006465FE" w:rsidRPr="00107887" w:rsidRDefault="006465FE" w:rsidP="006465FE">
      <w:pPr>
        <w:jc w:val="right"/>
        <w:rPr>
          <w:szCs w:val="24"/>
        </w:rPr>
      </w:pPr>
    </w:p>
    <w:p w:rsidR="006465FE" w:rsidRPr="00107887" w:rsidRDefault="006465FE" w:rsidP="006465FE">
      <w:pPr>
        <w:jc w:val="right"/>
        <w:rPr>
          <w:szCs w:val="24"/>
        </w:rPr>
      </w:pPr>
    </w:p>
    <w:p w:rsidR="006465FE" w:rsidRPr="00107887" w:rsidRDefault="006465FE" w:rsidP="006465FE">
      <w:pPr>
        <w:jc w:val="right"/>
        <w:rPr>
          <w:szCs w:val="24"/>
        </w:rPr>
      </w:pPr>
    </w:p>
    <w:p w:rsidR="006465FE" w:rsidRDefault="006465FE" w:rsidP="006465FE">
      <w:pPr>
        <w:jc w:val="right"/>
        <w:rPr>
          <w:szCs w:val="24"/>
        </w:rPr>
      </w:pPr>
    </w:p>
    <w:p w:rsidR="006465FE" w:rsidRDefault="006465FE" w:rsidP="006465FE">
      <w:pPr>
        <w:jc w:val="right"/>
        <w:rPr>
          <w:szCs w:val="24"/>
        </w:rPr>
      </w:pPr>
    </w:p>
    <w:p w:rsidR="006465FE" w:rsidRDefault="006465FE" w:rsidP="006465FE">
      <w:pPr>
        <w:jc w:val="right"/>
        <w:rPr>
          <w:szCs w:val="24"/>
        </w:rPr>
      </w:pPr>
    </w:p>
    <w:p w:rsidR="006465FE" w:rsidRPr="00F41A9F" w:rsidRDefault="006465FE" w:rsidP="006465FE">
      <w:pPr>
        <w:jc w:val="right"/>
        <w:rPr>
          <w:szCs w:val="24"/>
        </w:rPr>
      </w:pPr>
    </w:p>
    <w:p w:rsidR="006465FE" w:rsidRPr="00107887" w:rsidRDefault="006465FE" w:rsidP="006465FE">
      <w:pPr>
        <w:jc w:val="right"/>
        <w:rPr>
          <w:szCs w:val="24"/>
        </w:rPr>
      </w:pPr>
    </w:p>
    <w:p w:rsidR="006465FE" w:rsidRPr="00D85183" w:rsidRDefault="006465FE" w:rsidP="006465FE">
      <w:pPr>
        <w:jc w:val="center"/>
        <w:rPr>
          <w:sz w:val="28"/>
          <w:szCs w:val="24"/>
        </w:rPr>
      </w:pPr>
      <w:r w:rsidRPr="00D85183">
        <w:rPr>
          <w:sz w:val="28"/>
          <w:szCs w:val="24"/>
        </w:rPr>
        <w:t>г. Десногорск,</w:t>
      </w:r>
    </w:p>
    <w:p w:rsidR="006465FE" w:rsidRDefault="006465FE" w:rsidP="006465FE">
      <w:pPr>
        <w:jc w:val="center"/>
        <w:rPr>
          <w:sz w:val="28"/>
          <w:szCs w:val="28"/>
        </w:rPr>
      </w:pPr>
      <w:r w:rsidRPr="00D85183">
        <w:rPr>
          <w:sz w:val="28"/>
          <w:szCs w:val="24"/>
        </w:rPr>
        <w:t>201</w:t>
      </w:r>
      <w:r>
        <w:rPr>
          <w:sz w:val="28"/>
          <w:szCs w:val="24"/>
        </w:rPr>
        <w:t>9</w:t>
      </w:r>
      <w:r w:rsidRPr="00D85183">
        <w:rPr>
          <w:sz w:val="28"/>
          <w:szCs w:val="24"/>
        </w:rPr>
        <w:t xml:space="preserve"> год</w:t>
      </w:r>
      <w:r>
        <w:rPr>
          <w:sz w:val="28"/>
          <w:szCs w:val="28"/>
        </w:rPr>
        <w:br w:type="page"/>
      </w:r>
    </w:p>
    <w:p w:rsidR="00874444" w:rsidRPr="006465FE" w:rsidRDefault="00874444" w:rsidP="00172597">
      <w:pPr>
        <w:spacing w:after="0" w:line="360" w:lineRule="auto"/>
        <w:ind w:firstLine="709"/>
        <w:jc w:val="center"/>
        <w:rPr>
          <w:sz w:val="28"/>
          <w:szCs w:val="28"/>
        </w:rPr>
      </w:pPr>
      <w:r w:rsidRPr="006465FE">
        <w:rPr>
          <w:sz w:val="28"/>
          <w:szCs w:val="28"/>
        </w:rPr>
        <w:lastRenderedPageBreak/>
        <w:t>План сообщения.</w:t>
      </w:r>
    </w:p>
    <w:p w:rsidR="00874444" w:rsidRPr="006465FE" w:rsidRDefault="00874444" w:rsidP="006465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Введение в тему. Натюрмо</w:t>
      </w:r>
      <w:proofErr w:type="gramStart"/>
      <w:r w:rsidRPr="006465FE">
        <w:rPr>
          <w:sz w:val="28"/>
          <w:szCs w:val="28"/>
        </w:rPr>
        <w:t>рт в гр</w:t>
      </w:r>
      <w:proofErr w:type="gramEnd"/>
      <w:r w:rsidRPr="006465FE">
        <w:rPr>
          <w:sz w:val="28"/>
          <w:szCs w:val="28"/>
        </w:rPr>
        <w:t>афике.</w:t>
      </w:r>
    </w:p>
    <w:p w:rsidR="00874444" w:rsidRPr="006465FE" w:rsidRDefault="00874444" w:rsidP="006465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Основная часть. Методика и последовательность работы над гравюрой на картоне в 2-3 цвета.</w:t>
      </w:r>
    </w:p>
    <w:p w:rsidR="00874444" w:rsidRPr="006465FE" w:rsidRDefault="00874444" w:rsidP="006465F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Заключение. Обобщение опыта работы над цветной гравюрой на картоне (натюрморт).</w:t>
      </w:r>
    </w:p>
    <w:p w:rsidR="00172597" w:rsidRDefault="00172597">
      <w:pPr>
        <w:rPr>
          <w:sz w:val="28"/>
          <w:szCs w:val="28"/>
        </w:rPr>
      </w:pPr>
    </w:p>
    <w:p w:rsidR="00874444" w:rsidRPr="006465FE" w:rsidRDefault="00874444" w:rsidP="006465F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Гравюра на картоне, натюрморт, выполненный в технике гравюры на картон</w:t>
      </w:r>
      <w:proofErr w:type="gramStart"/>
      <w:r w:rsidRPr="006465FE">
        <w:rPr>
          <w:sz w:val="28"/>
          <w:szCs w:val="28"/>
        </w:rPr>
        <w:t>е-</w:t>
      </w:r>
      <w:proofErr w:type="gramEnd"/>
      <w:r w:rsidRPr="006465FE">
        <w:rPr>
          <w:sz w:val="28"/>
          <w:szCs w:val="28"/>
        </w:rPr>
        <w:t xml:space="preserve"> это строгая графическая техника, где основным элементом изображения является пятно.</w:t>
      </w:r>
      <w:r w:rsidR="00754E89">
        <w:rPr>
          <w:sz w:val="28"/>
          <w:szCs w:val="28"/>
        </w:rPr>
        <w:t xml:space="preserve"> </w:t>
      </w:r>
      <w:proofErr w:type="gramStart"/>
      <w:r w:rsidRPr="006465FE">
        <w:rPr>
          <w:sz w:val="28"/>
          <w:szCs w:val="28"/>
        </w:rPr>
        <w:t>Э</w:t>
      </w:r>
      <w:proofErr w:type="gramEnd"/>
      <w:r w:rsidRPr="006465FE">
        <w:rPr>
          <w:sz w:val="28"/>
          <w:szCs w:val="28"/>
        </w:rPr>
        <w:t>то очень лакон</w:t>
      </w:r>
      <w:r w:rsidR="0082239B" w:rsidRPr="006465FE">
        <w:rPr>
          <w:sz w:val="28"/>
          <w:szCs w:val="28"/>
        </w:rPr>
        <w:t xml:space="preserve">ичная техника, потому что вырезать мелкие детали дети просто не умеют. Им под силу вырезать только какие-то лаконичные, простые детали. Поэтому натюрморт в данной технике смотрится строго, </w:t>
      </w:r>
      <w:proofErr w:type="spellStart"/>
      <w:r w:rsidR="0082239B" w:rsidRPr="006465FE">
        <w:rPr>
          <w:sz w:val="28"/>
          <w:szCs w:val="28"/>
        </w:rPr>
        <w:t>силуэтно</w:t>
      </w:r>
      <w:proofErr w:type="spellEnd"/>
      <w:r w:rsidR="0082239B" w:rsidRPr="006465FE">
        <w:rPr>
          <w:sz w:val="28"/>
          <w:szCs w:val="28"/>
        </w:rPr>
        <w:t>, в большой степени упрощенно. Но на этом и стоится выразительность произведения в целом.</w:t>
      </w:r>
    </w:p>
    <w:p w:rsidR="0082239B" w:rsidRPr="006465FE" w:rsidRDefault="0082239B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В 1-3х классах учащиеся выполняли уже черно-белую гравюру натюрморта. В 4м классе задача усложняется введением 2-3х цветов. Но остается четкость формы, конфигурации</w:t>
      </w:r>
      <w:r w:rsidR="00A757B4" w:rsidRPr="006465FE">
        <w:rPr>
          <w:sz w:val="28"/>
          <w:szCs w:val="28"/>
        </w:rPr>
        <w:t xml:space="preserve"> предметов, читаемость силуэтов.</w:t>
      </w:r>
    </w:p>
    <w:p w:rsidR="00A757B4" w:rsidRPr="006465FE" w:rsidRDefault="00A757B4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Работа над натюрмортом в технике гравюры на картоне доступна для учащихся и очень важна для понимания закономерностей и принципов композиции. Композиция натюрморта уже организована в единую группу, но нужно обращать внимание на характер пространственных отношений предметов, а также ритмическую организацию цветовых пятен, на равновесие цветовых пятен в группе предметов.</w:t>
      </w:r>
    </w:p>
    <w:p w:rsidR="00A757B4" w:rsidRPr="006465FE" w:rsidRDefault="00A757B4" w:rsidP="006465FE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В самом начале ведется работа над композицией натюрморта посредством небольших эскизов в карандаше. Там выстраивается композиция всей группы предметов в единое целое.</w:t>
      </w:r>
    </w:p>
    <w:p w:rsidR="00A757B4" w:rsidRPr="006465FE" w:rsidRDefault="00A757B4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Детям предоставлена возможность выбрать предметы самим из существующего постановочного фонда, сфотографировать их. Затем каждый учащийся выстраивает сою композицию, где должен быть организующий центр-главный предмет натюрморта</w:t>
      </w:r>
      <w:r w:rsidR="002353CA" w:rsidRPr="006465FE">
        <w:rPr>
          <w:sz w:val="28"/>
          <w:szCs w:val="28"/>
        </w:rPr>
        <w:t xml:space="preserve">, а нему уже подбираются по смыслу, </w:t>
      </w:r>
      <w:r w:rsidR="002353CA" w:rsidRPr="006465FE">
        <w:rPr>
          <w:sz w:val="28"/>
          <w:szCs w:val="28"/>
        </w:rPr>
        <w:lastRenderedPageBreak/>
        <w:t>размеру и пластике средние и мелкие предметы, но в натюрморте не должно быть более 4х предметов.</w:t>
      </w:r>
    </w:p>
    <w:p w:rsidR="002353CA" w:rsidRPr="006465FE" w:rsidRDefault="002353CA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Группа предметов может встраиваться в вертикальный или горизонтальный формат, вписываться в круг, треугольник, прямоугольник, квадрат</w:t>
      </w:r>
      <w:r w:rsidR="000C48A9" w:rsidRPr="006465FE">
        <w:rPr>
          <w:sz w:val="28"/>
          <w:szCs w:val="28"/>
        </w:rPr>
        <w:t>.</w:t>
      </w:r>
    </w:p>
    <w:p w:rsidR="000C48A9" w:rsidRPr="006465FE" w:rsidRDefault="000C48A9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Затем упрощается форма предметов, убираются мелкие и маловажные детали предметов. Силуэт каждого предмета должен быть лаконичным, ясным и простым. Выстраиваются отношения предметов по тону (на 3 тона).</w:t>
      </w:r>
    </w:p>
    <w:p w:rsidR="000C48A9" w:rsidRPr="006465FE" w:rsidRDefault="000C48A9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Выполняется эскиз на формате А3 гуашью на три тона: черный, серый и белый.</w:t>
      </w:r>
      <w:r w:rsidR="009C7FC2" w:rsidRPr="006465FE">
        <w:rPr>
          <w:sz w:val="28"/>
          <w:szCs w:val="28"/>
        </w:rPr>
        <w:t xml:space="preserve"> Объем показывается условно, освещение и пространство тоже передаются условно. Сохраняются собственные и падающие тени, которые тоже показываются </w:t>
      </w:r>
      <w:proofErr w:type="gramStart"/>
      <w:r w:rsidR="009C7FC2" w:rsidRPr="006465FE">
        <w:rPr>
          <w:sz w:val="28"/>
          <w:szCs w:val="28"/>
        </w:rPr>
        <w:t>условно-упрощенно</w:t>
      </w:r>
      <w:proofErr w:type="gramEnd"/>
      <w:r w:rsidR="009C7FC2" w:rsidRPr="006465FE">
        <w:rPr>
          <w:sz w:val="28"/>
          <w:szCs w:val="28"/>
        </w:rPr>
        <w:t xml:space="preserve">, но именно они являются неотъемлемыми признаками объемно-пространственного изображения. На эскизе в итоге получается изображение из черных пятен, похожее на орнамент. Все пятна связаны друг с другом и с рамочкой, идущей по периметру формата. Конечно, сходство с предметов с натурой становится весьма условным, иллюзорным, но все же, с введением третьего тона в работе изображение уже не совсем плоское, оно приближается к </w:t>
      </w:r>
      <w:proofErr w:type="gramStart"/>
      <w:r w:rsidR="009C7FC2" w:rsidRPr="006465FE">
        <w:rPr>
          <w:sz w:val="28"/>
          <w:szCs w:val="28"/>
        </w:rPr>
        <w:t>трехмерному</w:t>
      </w:r>
      <w:proofErr w:type="gramEnd"/>
      <w:r w:rsidR="009C7FC2" w:rsidRPr="006465FE">
        <w:rPr>
          <w:sz w:val="28"/>
          <w:szCs w:val="28"/>
        </w:rPr>
        <w:t>, объемному</w:t>
      </w:r>
      <w:r w:rsidR="00AF2FF4" w:rsidRPr="006465FE">
        <w:rPr>
          <w:sz w:val="28"/>
          <w:szCs w:val="28"/>
        </w:rPr>
        <w:t>, пусть и условно.</w:t>
      </w:r>
    </w:p>
    <w:p w:rsidR="00AF2FF4" w:rsidRPr="006465FE" w:rsidRDefault="00AF2FF4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После выполнения тонального эскиза на ф. А3, можно выполнить эскиз в цвете, если позволяет время, хотя бы небольшой, что поможет избежать ошибок при печати гравюры в цвете.</w:t>
      </w:r>
    </w:p>
    <w:p w:rsidR="00AF2FF4" w:rsidRPr="006465FE" w:rsidRDefault="00AF2FF4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Далее для печати мы выбираем цветную бумагу для пастели среднего тона, спокойную по цвету. Это может быть серая бумага, серо-зеленая, серо-коричневая, серо-синяя. Черный цвет в </w:t>
      </w:r>
      <w:proofErr w:type="gramStart"/>
      <w:r w:rsidRPr="006465FE">
        <w:rPr>
          <w:sz w:val="28"/>
          <w:szCs w:val="28"/>
        </w:rPr>
        <w:t>гравюре-черная</w:t>
      </w:r>
      <w:proofErr w:type="gramEnd"/>
      <w:r w:rsidRPr="006465FE">
        <w:rPr>
          <w:sz w:val="28"/>
          <w:szCs w:val="28"/>
        </w:rPr>
        <w:t xml:space="preserve"> типографская краска. Светлый тон в гравюре мы подбираем из смеси масляных красок или масляной и черной типографской краски. Выбор третьего цвета будет зависеть от цвета фона, т.е. цвета пастельной бумаги. Это может быть смесь белил масляных с черной типографской краской, смесь белил и охры, смесь </w:t>
      </w:r>
      <w:r w:rsidRPr="006465FE">
        <w:rPr>
          <w:sz w:val="28"/>
          <w:szCs w:val="28"/>
        </w:rPr>
        <w:lastRenderedPageBreak/>
        <w:t>белил, охры и черной. Лучше, если бумага уже заготовлена, сделать цветовой эскиз, чтобы предупредить ошибки по цвету и тону.</w:t>
      </w:r>
    </w:p>
    <w:p w:rsidR="00577752" w:rsidRPr="006465FE" w:rsidRDefault="00577752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Затем необходимо сфотографировать, поскольку мы далее будем вырезать доску для печати черного цвета прямо с этого эскиза, потому что времени на выполнение доски отдельно занимает еще уйму времени, а его не хватает на уроках по графике. Приходится любыми путями выигрывать время для выполнения гравюры. </w:t>
      </w:r>
    </w:p>
    <w:p w:rsidR="00577752" w:rsidRPr="006465FE" w:rsidRDefault="00577752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С помощью резака удаляем из эскиза серо-белую часть, оставляя только черные части натюрморта. Еще раз обращаю ваше внимание на то, что все черные пятна должны быть связаны между собой и с рамочкой по периметру формата. Если они не будут связаны в единое целое, вы рискуете, что картон может порваться, какие-то части вывалиться.</w:t>
      </w:r>
      <w:r w:rsidR="00FC3474" w:rsidRPr="006465FE">
        <w:rPr>
          <w:sz w:val="28"/>
          <w:szCs w:val="28"/>
        </w:rPr>
        <w:t xml:space="preserve">  У нас получилась «доска» для печати черного цвета.</w:t>
      </w:r>
    </w:p>
    <w:p w:rsidR="006B50E6" w:rsidRPr="006465FE" w:rsidRDefault="006B50E6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Перевернув «доску» на изнаночную сторону, покрываем ее любым строительным лаком. Это делается для того, чтобы краска при печати не впитывалась в «доску», а лучше отлипала от доски и пропечатывалась на пастельной бумаге.</w:t>
      </w:r>
    </w:p>
    <w:p w:rsidR="005372CD" w:rsidRPr="006465FE" w:rsidRDefault="005372CD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После того как лак высохнет, нужно обвести все детали «доски» для черного цвета на новый лист картона или плотной бумаги. Получилось изображение среднего и светлого тона. Средний тон-это цвет бумаги, на которой мы будем печатать гравюру. А вот светлый тон нам надо вырезать на второй доске.</w:t>
      </w:r>
    </w:p>
    <w:p w:rsidR="005372CD" w:rsidRPr="006465FE" w:rsidRDefault="005372CD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Печать можно выполнить двумя способами: с доски светлого тона, если мы оставим только светлые участки картона не вырезанными; и вторым способом «трафаретной печати».</w:t>
      </w:r>
    </w:p>
    <w:p w:rsidR="005372CD" w:rsidRPr="006465FE" w:rsidRDefault="005372CD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Мы выбрали второй способ, т.е. способ «трафаретной печати». При этом способе мы удаляем самые светлые участки натюрморта из картона</w:t>
      </w:r>
      <w:r w:rsidR="00F64617" w:rsidRPr="006465FE">
        <w:rPr>
          <w:sz w:val="28"/>
          <w:szCs w:val="28"/>
        </w:rPr>
        <w:t>, т.е. вырезаем «дырки» насквозь там, где нам нужен самый светлый тон.</w:t>
      </w:r>
    </w:p>
    <w:p w:rsidR="005372CD" w:rsidRPr="006465FE" w:rsidRDefault="00F64617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>А теперь печатаем нашу гравюру.</w:t>
      </w:r>
    </w:p>
    <w:p w:rsidR="00F64617" w:rsidRPr="006465FE" w:rsidRDefault="00F64617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lastRenderedPageBreak/>
        <w:t>Пастельную бумагу кладем гладкой стороной вверх. Накатываем типографской краской «доску» для черного цвета с той стороны, где она была покрыта лаком. Накатывать краску надо довольно густо, чтобы равномерно пропечатались все участки изображения. Иногда приходится печатать дважды черный цвет, если не равномерно пропечатались какие-то участки. В этом случае надо предельно точно совместить предыдущий отпечаток с «доской». «Доску перед этим надо еще раз накатать черной краской, Оттиск черного цвета кладем на просушку.</w:t>
      </w:r>
    </w:p>
    <w:p w:rsidR="00F64617" w:rsidRPr="006465FE" w:rsidRDefault="00F64617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На следующем занятии, когда черный цвет </w:t>
      </w:r>
      <w:r w:rsidR="007B2CBA" w:rsidRPr="006465FE">
        <w:rPr>
          <w:sz w:val="28"/>
          <w:szCs w:val="28"/>
        </w:rPr>
        <w:t>просох, мы выполняем «трафаретную» печать самого светлого тона. Маленькое уточнение: масляную краску для печати светлого тона (белила</w:t>
      </w:r>
      <w:proofErr w:type="gramStart"/>
      <w:r w:rsidR="007B2CBA" w:rsidRPr="006465FE">
        <w:rPr>
          <w:sz w:val="28"/>
          <w:szCs w:val="28"/>
        </w:rPr>
        <w:t>)п</w:t>
      </w:r>
      <w:proofErr w:type="gramEnd"/>
      <w:r w:rsidR="007B2CBA" w:rsidRPr="006465FE">
        <w:rPr>
          <w:sz w:val="28"/>
          <w:szCs w:val="28"/>
        </w:rPr>
        <w:t xml:space="preserve">редварительно нужно выложить на газету и дать полежать минут 30, чтобы масло впиталось в газету и на поверхности остался пигмент. Только после этого можно смешать масляную краску </w:t>
      </w:r>
      <w:proofErr w:type="gramStart"/>
      <w:r w:rsidR="007B2CBA" w:rsidRPr="006465FE">
        <w:rPr>
          <w:sz w:val="28"/>
          <w:szCs w:val="28"/>
        </w:rPr>
        <w:t>с</w:t>
      </w:r>
      <w:proofErr w:type="gramEnd"/>
      <w:r w:rsidR="007B2CBA" w:rsidRPr="006465FE">
        <w:rPr>
          <w:sz w:val="28"/>
          <w:szCs w:val="28"/>
        </w:rPr>
        <w:t xml:space="preserve"> </w:t>
      </w:r>
      <w:proofErr w:type="gramStart"/>
      <w:r w:rsidR="007B2CBA" w:rsidRPr="006465FE">
        <w:rPr>
          <w:sz w:val="28"/>
          <w:szCs w:val="28"/>
        </w:rPr>
        <w:t>черной</w:t>
      </w:r>
      <w:proofErr w:type="gramEnd"/>
      <w:r w:rsidR="007B2CBA" w:rsidRPr="006465FE">
        <w:rPr>
          <w:sz w:val="28"/>
          <w:szCs w:val="28"/>
        </w:rPr>
        <w:t xml:space="preserve"> типографской, чтобы получился светло-серый тон. Если вы хотите получить другой оттенок, например, светлый охристый, то используйте другую масляную краску с белилами. Это может быть охра, зеленый, красно- коричневы</w:t>
      </w:r>
      <w:proofErr w:type="gramStart"/>
      <w:r w:rsidR="007B2CBA" w:rsidRPr="006465FE">
        <w:rPr>
          <w:sz w:val="28"/>
          <w:szCs w:val="28"/>
        </w:rPr>
        <w:t>й-</w:t>
      </w:r>
      <w:proofErr w:type="gramEnd"/>
      <w:r w:rsidR="007B2CBA" w:rsidRPr="006465FE">
        <w:rPr>
          <w:sz w:val="28"/>
          <w:szCs w:val="28"/>
        </w:rPr>
        <w:t xml:space="preserve"> в зависимости от цвета бумаги. На </w:t>
      </w:r>
      <w:proofErr w:type="gramStart"/>
      <w:r w:rsidR="007B2CBA" w:rsidRPr="006465FE">
        <w:rPr>
          <w:sz w:val="28"/>
          <w:szCs w:val="28"/>
        </w:rPr>
        <w:t>которой</w:t>
      </w:r>
      <w:proofErr w:type="gramEnd"/>
      <w:r w:rsidR="007B2CBA" w:rsidRPr="006465FE">
        <w:rPr>
          <w:sz w:val="28"/>
          <w:szCs w:val="28"/>
        </w:rPr>
        <w:t xml:space="preserve"> вы печатаете гравюру.</w:t>
      </w:r>
    </w:p>
    <w:p w:rsidR="007B2CBA" w:rsidRPr="006465FE" w:rsidRDefault="007B2CBA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Итак, приступаем к печати. Кусочком губки </w:t>
      </w:r>
      <w:r w:rsidR="007F353F" w:rsidRPr="006465FE">
        <w:rPr>
          <w:sz w:val="28"/>
          <w:szCs w:val="28"/>
        </w:rPr>
        <w:t>берем смесь светлого тона, немного «</w:t>
      </w:r>
      <w:proofErr w:type="spellStart"/>
      <w:r w:rsidR="007F353F" w:rsidRPr="006465FE">
        <w:rPr>
          <w:sz w:val="28"/>
          <w:szCs w:val="28"/>
        </w:rPr>
        <w:t>тампоним</w:t>
      </w:r>
      <w:proofErr w:type="spellEnd"/>
      <w:r w:rsidR="007F353F" w:rsidRPr="006465FE">
        <w:rPr>
          <w:sz w:val="28"/>
          <w:szCs w:val="28"/>
        </w:rPr>
        <w:t>» ее на газете или бумаге и наносим краску по трафарету на светлые места натюрморта. Затем просушиваем гравюру. Время сушки может чуть увеличиться за счет применения масляной краски.</w:t>
      </w:r>
    </w:p>
    <w:p w:rsidR="007F353F" w:rsidRPr="006465FE" w:rsidRDefault="007F353F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Эту гравюру можно было выполнить и первым способом печати, вырезав две </w:t>
      </w:r>
      <w:proofErr w:type="gramStart"/>
      <w:r w:rsidRPr="006465FE">
        <w:rPr>
          <w:sz w:val="28"/>
          <w:szCs w:val="28"/>
        </w:rPr>
        <w:t>доски-для</w:t>
      </w:r>
      <w:proofErr w:type="gramEnd"/>
      <w:r w:rsidRPr="006465FE">
        <w:rPr>
          <w:sz w:val="28"/>
          <w:szCs w:val="28"/>
        </w:rPr>
        <w:t xml:space="preserve"> черного и светлого тона. В зависимости от тона вашей бумаги, вторая доска может вырезаться и для среднего тона, если бумага очень светлая или совсем белая. Если вы вырезали две доски по первому способу, тогда печатается сначала светлый тон, а затем-черный.</w:t>
      </w:r>
    </w:p>
    <w:p w:rsidR="00BD705A" w:rsidRPr="006465FE" w:rsidRDefault="00BD705A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Гравюра с введением цвета оказалась сложнее, чем черно-белая гравюра. Без опыта работы с цветной гравюрой не всегда удается сразу подобрать удачный цвет и тон к цветной бумаге. Кроме опыта здесь нужно и </w:t>
      </w:r>
      <w:r w:rsidRPr="006465FE">
        <w:rPr>
          <w:sz w:val="28"/>
          <w:szCs w:val="28"/>
        </w:rPr>
        <w:lastRenderedPageBreak/>
        <w:t xml:space="preserve">«чувство цвета», нужно учитывать передачу глубины пространства, хорошо ритмически организовать пятна различного цвета и тона. Но для 4 класса это уже вполне решаемые задачи, где небольшие </w:t>
      </w:r>
      <w:r w:rsidR="000256E8" w:rsidRPr="006465FE">
        <w:rPr>
          <w:sz w:val="28"/>
          <w:szCs w:val="28"/>
        </w:rPr>
        <w:t>трудности</w:t>
      </w:r>
      <w:r w:rsidRPr="006465FE">
        <w:rPr>
          <w:sz w:val="28"/>
          <w:szCs w:val="28"/>
        </w:rPr>
        <w:t xml:space="preserve"> только подталкивают к новым экспериментам, вариантам</w:t>
      </w:r>
      <w:r w:rsidR="000256E8" w:rsidRPr="006465FE">
        <w:rPr>
          <w:sz w:val="28"/>
          <w:szCs w:val="28"/>
        </w:rPr>
        <w:t>, поддерживают интерес к работе. Времени на эту работу ушло тоже больше, чем на черно-белую гравюру, целое полугодие. Но результаты работы оправдали все затраченные усилия детей и преподавателя. Появилось много интересных решений, все работы отличаются друг от друга, все выразительные и по-своему творческие.</w:t>
      </w:r>
    </w:p>
    <w:p w:rsidR="000256E8" w:rsidRPr="006465FE" w:rsidRDefault="000256E8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6465FE">
        <w:rPr>
          <w:sz w:val="28"/>
          <w:szCs w:val="28"/>
        </w:rPr>
        <w:t xml:space="preserve">Работая над гравюрой в 2-3 цвета, учащие познакомились </w:t>
      </w:r>
      <w:r w:rsidR="00E91188" w:rsidRPr="006465FE">
        <w:rPr>
          <w:sz w:val="28"/>
          <w:szCs w:val="28"/>
        </w:rPr>
        <w:t>лучше с техникой выполнения гравюры на картоне, поняли значение и пользу работы с натурой, роль обобщения в графике при работе над эскизом, почувствовали,</w:t>
      </w:r>
      <w:bookmarkStart w:id="0" w:name="_GoBack"/>
      <w:bookmarkEnd w:id="0"/>
      <w:r w:rsidR="00E91188" w:rsidRPr="006465FE">
        <w:rPr>
          <w:sz w:val="28"/>
          <w:szCs w:val="28"/>
        </w:rPr>
        <w:t xml:space="preserve"> какие большие возможности дает применение цвета в гравюре.</w:t>
      </w:r>
    </w:p>
    <w:p w:rsidR="001C7071" w:rsidRPr="006465FE" w:rsidRDefault="001C7071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A757B4" w:rsidRPr="006465FE" w:rsidRDefault="00A757B4" w:rsidP="006465FE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874444" w:rsidRPr="006465FE" w:rsidRDefault="00874444" w:rsidP="006465F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74444" w:rsidRPr="006465FE" w:rsidRDefault="00874444" w:rsidP="006465F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74444" w:rsidRPr="006465FE" w:rsidRDefault="00874444" w:rsidP="006465F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74444" w:rsidRPr="006465FE" w:rsidRDefault="00874444" w:rsidP="006465F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874444" w:rsidRPr="006465FE" w:rsidRDefault="00874444" w:rsidP="006465FE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754E89" w:rsidRDefault="00754E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4444" w:rsidRPr="00874444" w:rsidRDefault="00754E89" w:rsidP="00874444">
      <w:pPr>
        <w:jc w:val="center"/>
        <w:rPr>
          <w:sz w:val="28"/>
          <w:szCs w:val="28"/>
        </w:rPr>
      </w:pPr>
      <w:r w:rsidRPr="00754E89">
        <w:rPr>
          <w:sz w:val="28"/>
          <w:szCs w:val="28"/>
        </w:rPr>
        <w:lastRenderedPageBreak/>
        <w:drawing>
          <wp:inline distT="0" distB="0" distL="0" distR="0">
            <wp:extent cx="5940425" cy="8414385"/>
            <wp:effectExtent l="19050" t="0" r="3175" b="0"/>
            <wp:docPr id="12" name="Рисунок 1" descr="P130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E89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4036" cy="7338497"/>
            <wp:effectExtent l="19050" t="0" r="9464" b="0"/>
            <wp:docPr id="1" name="Рисунок 0" descr="P13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036" cy="733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51190"/>
            <wp:effectExtent l="19050" t="0" r="3175" b="0"/>
            <wp:docPr id="3" name="Рисунок 2" descr="P130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E89">
        <w:rPr>
          <w:sz w:val="28"/>
          <w:szCs w:val="28"/>
        </w:rPr>
        <w:t xml:space="preserve"> </w:t>
      </w:r>
      <w:r w:rsidRPr="00754E89">
        <w:rPr>
          <w:sz w:val="28"/>
          <w:szCs w:val="28"/>
        </w:rPr>
        <w:lastRenderedPageBreak/>
        <w:drawing>
          <wp:inline distT="0" distB="0" distL="0" distR="0">
            <wp:extent cx="5940425" cy="8035925"/>
            <wp:effectExtent l="19050" t="0" r="3175" b="0"/>
            <wp:docPr id="14" name="Рисунок 4" descr="P13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E89">
        <w:rPr>
          <w:sz w:val="28"/>
          <w:szCs w:val="28"/>
        </w:rPr>
        <w:t xml:space="preserve"> </w:t>
      </w:r>
      <w:r w:rsidRPr="00754E89">
        <w:rPr>
          <w:sz w:val="28"/>
          <w:szCs w:val="28"/>
        </w:rPr>
        <w:lastRenderedPageBreak/>
        <w:drawing>
          <wp:inline distT="0" distB="0" distL="0" distR="0">
            <wp:extent cx="5940425" cy="7022465"/>
            <wp:effectExtent l="19050" t="0" r="3175" b="0"/>
            <wp:docPr id="16" name="Рисунок 3" descr="P130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071360"/>
            <wp:effectExtent l="19050" t="0" r="3175" b="0"/>
            <wp:docPr id="6" name="Рисунок 5" descr="P130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E89">
        <w:rPr>
          <w:noProof/>
          <w:sz w:val="28"/>
          <w:szCs w:val="28"/>
          <w:lang w:eastAsia="ru-RU"/>
        </w:rPr>
        <w:t xml:space="preserve"> </w:t>
      </w:r>
      <w:r w:rsidRPr="00754E89">
        <w:rPr>
          <w:sz w:val="28"/>
          <w:szCs w:val="28"/>
        </w:rPr>
        <w:lastRenderedPageBreak/>
        <w:drawing>
          <wp:inline distT="0" distB="0" distL="0" distR="0">
            <wp:extent cx="5940425" cy="8460105"/>
            <wp:effectExtent l="19050" t="0" r="3175" b="0"/>
            <wp:docPr id="17" name="Рисунок 8" descr="P130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6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E8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059420"/>
            <wp:effectExtent l="19050" t="0" r="3175" b="0"/>
            <wp:docPr id="7" name="Рисунок 6" descr="P13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6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0958" cy="7067671"/>
            <wp:effectExtent l="19050" t="0" r="1092" b="0"/>
            <wp:docPr id="8" name="Рисунок 7" descr="P130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6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958" cy="706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3235"/>
            <wp:effectExtent l="19050" t="0" r="3175" b="0"/>
            <wp:docPr id="10" name="Рисунок 9" descr="P13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6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184900"/>
            <wp:effectExtent l="19050" t="0" r="3175" b="0"/>
            <wp:docPr id="11" name="Рисунок 10" descr="P130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286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444" w:rsidRPr="00874444" w:rsidSect="00172597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FCE" w:rsidRDefault="00FE5FCE" w:rsidP="00172597">
      <w:pPr>
        <w:spacing w:after="0" w:line="240" w:lineRule="auto"/>
      </w:pPr>
      <w:r>
        <w:separator/>
      </w:r>
    </w:p>
  </w:endnote>
  <w:endnote w:type="continuationSeparator" w:id="0">
    <w:p w:rsidR="00FE5FCE" w:rsidRDefault="00FE5FCE" w:rsidP="0017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7838047"/>
      <w:docPartObj>
        <w:docPartGallery w:val="Page Numbers (Bottom of Page)"/>
        <w:docPartUnique/>
      </w:docPartObj>
    </w:sdtPr>
    <w:sdtContent>
      <w:p w:rsidR="00172597" w:rsidRDefault="00172597">
        <w:pPr>
          <w:pStyle w:val="a9"/>
          <w:jc w:val="center"/>
        </w:pPr>
        <w:fldSimple w:instr=" PAGE   \* MERGEFORMAT ">
          <w:r w:rsidR="00754E89">
            <w:rPr>
              <w:noProof/>
            </w:rPr>
            <w:t>17</w:t>
          </w:r>
        </w:fldSimple>
      </w:p>
    </w:sdtContent>
  </w:sdt>
  <w:p w:rsidR="00172597" w:rsidRDefault="001725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FCE" w:rsidRDefault="00FE5FCE" w:rsidP="00172597">
      <w:pPr>
        <w:spacing w:after="0" w:line="240" w:lineRule="auto"/>
      </w:pPr>
      <w:r>
        <w:separator/>
      </w:r>
    </w:p>
  </w:footnote>
  <w:footnote w:type="continuationSeparator" w:id="0">
    <w:p w:rsidR="00FE5FCE" w:rsidRDefault="00FE5FCE" w:rsidP="00172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B41C5"/>
    <w:multiLevelType w:val="hybridMultilevel"/>
    <w:tmpl w:val="FF5E5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FF68F1"/>
    <w:multiLevelType w:val="hybridMultilevel"/>
    <w:tmpl w:val="2D824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D71"/>
    <w:rsid w:val="000256E8"/>
    <w:rsid w:val="000C48A9"/>
    <w:rsid w:val="00172597"/>
    <w:rsid w:val="001C7071"/>
    <w:rsid w:val="002353CA"/>
    <w:rsid w:val="00337F97"/>
    <w:rsid w:val="00386450"/>
    <w:rsid w:val="005372CD"/>
    <w:rsid w:val="00577752"/>
    <w:rsid w:val="005B2A1B"/>
    <w:rsid w:val="006465FE"/>
    <w:rsid w:val="006B50E6"/>
    <w:rsid w:val="00754E89"/>
    <w:rsid w:val="007B2CBA"/>
    <w:rsid w:val="007F353F"/>
    <w:rsid w:val="0082239B"/>
    <w:rsid w:val="00874444"/>
    <w:rsid w:val="008E09B6"/>
    <w:rsid w:val="009C7FC2"/>
    <w:rsid w:val="00A757B4"/>
    <w:rsid w:val="00AA0E64"/>
    <w:rsid w:val="00AF2FF4"/>
    <w:rsid w:val="00BD705A"/>
    <w:rsid w:val="00C50A0E"/>
    <w:rsid w:val="00CC2DA9"/>
    <w:rsid w:val="00E91188"/>
    <w:rsid w:val="00EA6A8B"/>
    <w:rsid w:val="00F07F6A"/>
    <w:rsid w:val="00F64617"/>
    <w:rsid w:val="00FC3474"/>
    <w:rsid w:val="00FD3D71"/>
    <w:rsid w:val="00FE5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4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07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6465F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7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72597"/>
  </w:style>
  <w:style w:type="paragraph" w:styleId="a9">
    <w:name w:val="footer"/>
    <w:basedOn w:val="a"/>
    <w:link w:val="aa"/>
    <w:uiPriority w:val="99"/>
    <w:unhideWhenUsed/>
    <w:rsid w:val="0017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25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Надежда</cp:lastModifiedBy>
  <cp:revision>17</cp:revision>
  <cp:lastPrinted>2019-02-11T11:49:00Z</cp:lastPrinted>
  <dcterms:created xsi:type="dcterms:W3CDTF">2019-01-14T07:09:00Z</dcterms:created>
  <dcterms:modified xsi:type="dcterms:W3CDTF">2019-02-11T11:50:00Z</dcterms:modified>
</cp:coreProperties>
</file>